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5953" w14:textId="7C6FE0E4" w:rsidR="00E81558" w:rsidRDefault="005F502F" w:rsidP="00E81558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B137B5E" wp14:editId="6DBFE875">
            <wp:simplePos x="0" y="0"/>
            <wp:positionH relativeFrom="column">
              <wp:posOffset>3171190</wp:posOffset>
            </wp:positionH>
            <wp:positionV relativeFrom="paragraph">
              <wp:posOffset>-385445</wp:posOffset>
            </wp:positionV>
            <wp:extent cx="2736540" cy="809625"/>
            <wp:effectExtent l="0" t="0" r="698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54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558" w:rsidRPr="00E16999">
        <w:rPr>
          <w:b/>
          <w:sz w:val="40"/>
          <w:szCs w:val="40"/>
        </w:rPr>
        <w:t xml:space="preserve">HYDREX </w:t>
      </w:r>
      <w:r w:rsidR="000772C5">
        <w:rPr>
          <w:b/>
          <w:sz w:val="40"/>
          <w:szCs w:val="40"/>
        </w:rPr>
        <w:t>5</w:t>
      </w:r>
      <w:r w:rsidR="00506CAC">
        <w:rPr>
          <w:b/>
          <w:sz w:val="40"/>
          <w:szCs w:val="40"/>
        </w:rPr>
        <w:t>101</w:t>
      </w:r>
    </w:p>
    <w:p w14:paraId="0442805A" w14:textId="77777777" w:rsidR="000A09A9" w:rsidRDefault="000A09A9" w:rsidP="00E81558">
      <w:pPr>
        <w:rPr>
          <w:b/>
          <w:sz w:val="40"/>
          <w:szCs w:val="40"/>
        </w:rPr>
      </w:pPr>
      <w:r>
        <w:rPr>
          <w:b/>
          <w:sz w:val="40"/>
          <w:szCs w:val="40"/>
        </w:rPr>
        <w:t>Technický list</w:t>
      </w:r>
      <w:r w:rsidR="007D3E46">
        <w:rPr>
          <w:b/>
          <w:sz w:val="40"/>
          <w:szCs w:val="40"/>
        </w:rPr>
        <w:t xml:space="preserve"> - </w:t>
      </w:r>
      <w:r w:rsidR="005846C6">
        <w:rPr>
          <w:b/>
          <w:sz w:val="40"/>
          <w:szCs w:val="40"/>
        </w:rPr>
        <w:t xml:space="preserve"> nezávazný </w:t>
      </w:r>
      <w:r w:rsidR="007D3E46">
        <w:rPr>
          <w:b/>
          <w:sz w:val="40"/>
          <w:szCs w:val="40"/>
        </w:rPr>
        <w:t>dokument, slouží pro informaci o výrobku.</w:t>
      </w:r>
    </w:p>
    <w:p w14:paraId="6FD77C53" w14:textId="77777777" w:rsidR="005F502F" w:rsidRDefault="005F502F" w:rsidP="005F502F">
      <w:pPr>
        <w:rPr>
          <w:rStyle w:val="Siln"/>
          <w:rFonts w:ascii="Arial" w:hAnsi="Arial" w:cs="Arial"/>
          <w:color w:val="2C2C2C"/>
          <w:sz w:val="23"/>
          <w:szCs w:val="23"/>
          <w:shd w:val="clear" w:color="auto" w:fill="FFFFFF"/>
        </w:rPr>
      </w:pPr>
      <w:r>
        <w:rPr>
          <w:rStyle w:val="Siln"/>
          <w:rFonts w:ascii="Arial" w:hAnsi="Arial" w:cs="Arial"/>
          <w:color w:val="2C2C2C"/>
          <w:sz w:val="23"/>
          <w:szCs w:val="23"/>
          <w:shd w:val="clear" w:color="auto" w:fill="FFFFFF"/>
        </w:rPr>
        <w:t>Česká voda - MEMSEP, a.s.</w:t>
      </w:r>
    </w:p>
    <w:p w14:paraId="4487BB06" w14:textId="77777777" w:rsidR="00E81558" w:rsidRPr="00E16999" w:rsidRDefault="00E81558" w:rsidP="00E81558">
      <w:pPr>
        <w:rPr>
          <w:color w:val="4F81BD" w:themeColor="accent1"/>
        </w:rPr>
      </w:pPr>
    </w:p>
    <w:p w14:paraId="261EA3A2" w14:textId="77777777" w:rsidR="00E81558" w:rsidRPr="00E16999" w:rsidRDefault="00E81558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>Informace o produktu</w:t>
      </w:r>
    </w:p>
    <w:p w14:paraId="00783826" w14:textId="77777777" w:rsidR="00943710" w:rsidRDefault="00671B77" w:rsidP="00506CAC">
      <w:pPr>
        <w:ind w:left="284"/>
      </w:pPr>
      <w:r>
        <w:t xml:space="preserve">Hydrex </w:t>
      </w:r>
      <w:r w:rsidR="003112E8">
        <w:t>5</w:t>
      </w:r>
      <w:r w:rsidR="00506CAC">
        <w:t>101 slouží k čištění ionexů ve změkčovacích stanicích od nánosů úsad  s obsahem železa .</w:t>
      </w:r>
    </w:p>
    <w:p w14:paraId="1F0EC96C" w14:textId="77777777" w:rsidR="00671B77" w:rsidRPr="00671B77" w:rsidRDefault="00671B77" w:rsidP="00E81558">
      <w:pPr>
        <w:rPr>
          <w:color w:val="4F81BD" w:themeColor="accent1"/>
        </w:rPr>
      </w:pPr>
      <w:r>
        <w:rPr>
          <w:color w:val="4F81BD" w:themeColor="accent1"/>
        </w:rPr>
        <w:t>Výhody</w:t>
      </w:r>
    </w:p>
    <w:p w14:paraId="1551EFE2" w14:textId="77777777" w:rsidR="00506CAC" w:rsidRDefault="000772C5" w:rsidP="00506CAC">
      <w:pPr>
        <w:ind w:left="284" w:hanging="284"/>
      </w:pPr>
      <w:r>
        <w:t xml:space="preserve">      Tekutý přípravek, který se snadno aplikuje</w:t>
      </w:r>
      <w:r w:rsidR="00506CAC">
        <w:t>.</w:t>
      </w:r>
    </w:p>
    <w:p w14:paraId="036C6033" w14:textId="77777777" w:rsidR="00506CAC" w:rsidRDefault="00506CAC" w:rsidP="00506CAC">
      <w:pPr>
        <w:ind w:left="284" w:hanging="284"/>
      </w:pPr>
      <w:r>
        <w:t xml:space="preserve">       Vysoce účinný</w:t>
      </w:r>
    </w:p>
    <w:p w14:paraId="6FB32B00" w14:textId="77777777" w:rsidR="000772C5" w:rsidRDefault="00E16999" w:rsidP="00F34BD4">
      <w:pPr>
        <w:rPr>
          <w:color w:val="4F81BD" w:themeColor="accent1"/>
        </w:rPr>
      </w:pPr>
      <w:r>
        <w:rPr>
          <w:color w:val="4F81BD" w:themeColor="accent1"/>
        </w:rPr>
        <w:t>Informace Aplikace</w:t>
      </w:r>
    </w:p>
    <w:p w14:paraId="47859679" w14:textId="77777777" w:rsidR="000772C5" w:rsidRDefault="000772C5" w:rsidP="000772C5">
      <w:r>
        <w:t xml:space="preserve">      Aplikujte </w:t>
      </w:r>
      <w:r w:rsidR="00506CAC">
        <w:t>ředěné 0,1-1procento.</w:t>
      </w:r>
    </w:p>
    <w:p w14:paraId="6AEA7EBD" w14:textId="77777777" w:rsidR="000772C5" w:rsidRDefault="000772C5" w:rsidP="00506CAC">
      <w:r>
        <w:t xml:space="preserve">      </w:t>
      </w:r>
      <w:r w:rsidR="00506CAC">
        <w:t>Dávka 5% objemu iontoměniče.</w:t>
      </w:r>
    </w:p>
    <w:p w14:paraId="410D103F" w14:textId="77777777" w:rsidR="000772C5" w:rsidRDefault="000772C5" w:rsidP="00F34BD4">
      <w:pPr>
        <w:rPr>
          <w:color w:val="4F81BD" w:themeColor="accent1"/>
        </w:rPr>
      </w:pPr>
    </w:p>
    <w:p w14:paraId="2D3516D5" w14:textId="77777777" w:rsidR="00943710" w:rsidRDefault="00E16999" w:rsidP="00F34BD4">
      <w:r>
        <w:rPr>
          <w:color w:val="4F81BD" w:themeColor="accent1"/>
        </w:rPr>
        <w:t>Specifikace</w:t>
      </w:r>
    </w:p>
    <w:p w14:paraId="68B9A9F7" w14:textId="77777777" w:rsidR="00671B77" w:rsidRDefault="00671B77" w:rsidP="003112E8">
      <w:pPr>
        <w:ind w:left="284"/>
      </w:pPr>
      <w:r>
        <w:t xml:space="preserve">Vzhled: Čirý </w:t>
      </w:r>
      <w:r w:rsidR="000772C5">
        <w:t xml:space="preserve"> bezbarvý</w:t>
      </w:r>
      <w:r>
        <w:t xml:space="preserve"> roztok</w:t>
      </w:r>
    </w:p>
    <w:p w14:paraId="35BA5899" w14:textId="77777777" w:rsidR="00671B77" w:rsidRDefault="00671B77" w:rsidP="003112E8">
      <w:pPr>
        <w:ind w:left="284"/>
      </w:pPr>
      <w:r>
        <w:t>Měrná hmotnost při 25 ° C: 1,</w:t>
      </w:r>
      <w:r w:rsidR="000772C5">
        <w:t>1</w:t>
      </w:r>
      <w:r w:rsidR="00506CAC">
        <w:t>2</w:t>
      </w:r>
      <w:r w:rsidR="000772C5">
        <w:t>-1,14</w:t>
      </w:r>
    </w:p>
    <w:p w14:paraId="48E5C6B0" w14:textId="77777777" w:rsidR="00671B77" w:rsidRDefault="00671B77" w:rsidP="003112E8">
      <w:pPr>
        <w:ind w:left="284"/>
      </w:pPr>
      <w:r w:rsidRPr="003112E8">
        <w:t xml:space="preserve">pH </w:t>
      </w:r>
      <w:r w:rsidR="000772C5" w:rsidRPr="003112E8">
        <w:t xml:space="preserve">– menší než </w:t>
      </w:r>
      <w:r w:rsidR="00506CAC">
        <w:t>2</w:t>
      </w:r>
    </w:p>
    <w:p w14:paraId="3204375D" w14:textId="77777777" w:rsidR="00671B77" w:rsidRDefault="00671B77" w:rsidP="003112E8">
      <w:pPr>
        <w:ind w:left="284"/>
      </w:pPr>
      <w:r>
        <w:t>Rozpustnost ve vodě: Rozpustný ve všech poměrech</w:t>
      </w:r>
    </w:p>
    <w:p w14:paraId="66CCB410" w14:textId="77777777" w:rsidR="00F34BD4" w:rsidRDefault="00F34BD4" w:rsidP="00F34BD4"/>
    <w:p w14:paraId="5624BC60" w14:textId="77777777" w:rsidR="00943710" w:rsidRDefault="00E81558" w:rsidP="00F34BD4">
      <w:pPr>
        <w:rPr>
          <w:color w:val="4F81BD" w:themeColor="accent1"/>
        </w:rPr>
      </w:pPr>
      <w:r w:rsidRPr="00E16999">
        <w:rPr>
          <w:color w:val="4F81BD" w:themeColor="accent1"/>
        </w:rPr>
        <w:t>Obal</w:t>
      </w:r>
    </w:p>
    <w:p w14:paraId="5A5BA4A9" w14:textId="77777777" w:rsidR="00671B77" w:rsidRDefault="00671B77" w:rsidP="003112E8">
      <w:pPr>
        <w:ind w:left="284"/>
      </w:pPr>
      <w:r>
        <w:t>Hydrex</w:t>
      </w:r>
      <w:r w:rsidR="000772C5">
        <w:t xml:space="preserve"> 5</w:t>
      </w:r>
      <w:r w:rsidR="00506CAC">
        <w:t>101</w:t>
      </w:r>
      <w:r w:rsidR="000772C5">
        <w:t xml:space="preserve"> </w:t>
      </w:r>
      <w:r>
        <w:t xml:space="preserve">je balen v obalech dle možností výrobce – </w:t>
      </w:r>
      <w:proofErr w:type="spellStart"/>
      <w:r>
        <w:t>kanystr,sud,kontejner</w:t>
      </w:r>
      <w:proofErr w:type="spellEnd"/>
      <w:r>
        <w:t>.</w:t>
      </w:r>
    </w:p>
    <w:p w14:paraId="08C8D5EB" w14:textId="77777777" w:rsidR="00F34BD4" w:rsidRDefault="00F34BD4" w:rsidP="00F34BD4"/>
    <w:p w14:paraId="1BC348C7" w14:textId="77777777" w:rsidR="00943710" w:rsidRPr="003112E8" w:rsidRDefault="00671B77" w:rsidP="00943710">
      <w:pPr>
        <w:rPr>
          <w:color w:val="4F81BD" w:themeColor="accent1"/>
        </w:rPr>
      </w:pPr>
      <w:r w:rsidRPr="003112E8">
        <w:rPr>
          <w:color w:val="4F81BD" w:themeColor="accent1"/>
        </w:rPr>
        <w:t>In</w:t>
      </w:r>
      <w:r w:rsidR="00943710" w:rsidRPr="003112E8">
        <w:rPr>
          <w:color w:val="4F81BD" w:themeColor="accent1"/>
        </w:rPr>
        <w:t>formace o bezpečnosti</w:t>
      </w:r>
    </w:p>
    <w:p w14:paraId="2DCBBACF" w14:textId="0F19EFCF" w:rsidR="00E16999" w:rsidRDefault="00671B77" w:rsidP="003112E8">
      <w:pPr>
        <w:ind w:left="284"/>
      </w:pPr>
      <w:r>
        <w:t xml:space="preserve">     Produkt je nebezpečný a je nutno s ním zacházet dle dodaného BL</w:t>
      </w:r>
    </w:p>
    <w:p w14:paraId="7C7FFA2A" w14:textId="60DEE00B" w:rsidR="005F502F" w:rsidRPr="005F502F" w:rsidRDefault="005F502F" w:rsidP="005F502F">
      <w:pPr>
        <w:rPr>
          <w:b/>
        </w:rPr>
      </w:pPr>
      <w:r>
        <w:t>Informace není právně závazná.</w:t>
      </w:r>
    </w:p>
    <w:sectPr w:rsidR="005F502F" w:rsidRPr="005F502F" w:rsidSect="003112E8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126B6"/>
    <w:multiLevelType w:val="hybridMultilevel"/>
    <w:tmpl w:val="94587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278F2"/>
    <w:multiLevelType w:val="hybridMultilevel"/>
    <w:tmpl w:val="469C1B1E"/>
    <w:lvl w:ilvl="0" w:tplc="A782CCE6">
      <w:numFmt w:val="bullet"/>
      <w:lvlText w:val="•"/>
      <w:lvlJc w:val="left"/>
      <w:pPr>
        <w:ind w:left="1154" w:hanging="161"/>
      </w:pPr>
      <w:rPr>
        <w:rFonts w:ascii="Arial" w:eastAsia="Arial" w:hAnsi="Arial" w:cs="Arial" w:hint="default"/>
        <w:w w:val="142"/>
        <w:sz w:val="22"/>
        <w:szCs w:val="22"/>
        <w:lang w:val="cs-CZ" w:eastAsia="cs-CZ" w:bidi="cs-CZ"/>
      </w:rPr>
    </w:lvl>
    <w:lvl w:ilvl="1" w:tplc="1ABABB44">
      <w:numFmt w:val="bullet"/>
      <w:lvlText w:val="•"/>
      <w:lvlJc w:val="left"/>
      <w:pPr>
        <w:ind w:left="2234" w:hanging="161"/>
      </w:pPr>
      <w:rPr>
        <w:lang w:val="cs-CZ" w:eastAsia="cs-CZ" w:bidi="cs-CZ"/>
      </w:rPr>
    </w:lvl>
    <w:lvl w:ilvl="2" w:tplc="AFD8A368">
      <w:numFmt w:val="bullet"/>
      <w:lvlText w:val="•"/>
      <w:lvlJc w:val="left"/>
      <w:pPr>
        <w:ind w:left="3309" w:hanging="161"/>
      </w:pPr>
      <w:rPr>
        <w:lang w:val="cs-CZ" w:eastAsia="cs-CZ" w:bidi="cs-CZ"/>
      </w:rPr>
    </w:lvl>
    <w:lvl w:ilvl="3" w:tplc="448E624E">
      <w:numFmt w:val="bullet"/>
      <w:lvlText w:val="•"/>
      <w:lvlJc w:val="left"/>
      <w:pPr>
        <w:ind w:left="4383" w:hanging="161"/>
      </w:pPr>
      <w:rPr>
        <w:lang w:val="cs-CZ" w:eastAsia="cs-CZ" w:bidi="cs-CZ"/>
      </w:rPr>
    </w:lvl>
    <w:lvl w:ilvl="4" w:tplc="B468A8B2">
      <w:numFmt w:val="bullet"/>
      <w:lvlText w:val="•"/>
      <w:lvlJc w:val="left"/>
      <w:pPr>
        <w:ind w:left="5458" w:hanging="161"/>
      </w:pPr>
      <w:rPr>
        <w:lang w:val="cs-CZ" w:eastAsia="cs-CZ" w:bidi="cs-CZ"/>
      </w:rPr>
    </w:lvl>
    <w:lvl w:ilvl="5" w:tplc="46C429CA">
      <w:numFmt w:val="bullet"/>
      <w:lvlText w:val="•"/>
      <w:lvlJc w:val="left"/>
      <w:pPr>
        <w:ind w:left="6533" w:hanging="161"/>
      </w:pPr>
      <w:rPr>
        <w:lang w:val="cs-CZ" w:eastAsia="cs-CZ" w:bidi="cs-CZ"/>
      </w:rPr>
    </w:lvl>
    <w:lvl w:ilvl="6" w:tplc="9DF2F456">
      <w:numFmt w:val="bullet"/>
      <w:lvlText w:val="•"/>
      <w:lvlJc w:val="left"/>
      <w:pPr>
        <w:ind w:left="7607" w:hanging="161"/>
      </w:pPr>
      <w:rPr>
        <w:lang w:val="cs-CZ" w:eastAsia="cs-CZ" w:bidi="cs-CZ"/>
      </w:rPr>
    </w:lvl>
    <w:lvl w:ilvl="7" w:tplc="46280076">
      <w:numFmt w:val="bullet"/>
      <w:lvlText w:val="•"/>
      <w:lvlJc w:val="left"/>
      <w:pPr>
        <w:ind w:left="8682" w:hanging="161"/>
      </w:pPr>
      <w:rPr>
        <w:lang w:val="cs-CZ" w:eastAsia="cs-CZ" w:bidi="cs-CZ"/>
      </w:rPr>
    </w:lvl>
    <w:lvl w:ilvl="8" w:tplc="1E4A3C2A">
      <w:numFmt w:val="bullet"/>
      <w:lvlText w:val="•"/>
      <w:lvlJc w:val="left"/>
      <w:pPr>
        <w:ind w:left="9757" w:hanging="161"/>
      </w:pPr>
      <w:rPr>
        <w:lang w:val="cs-CZ" w:eastAsia="cs-CZ" w:bidi="cs-CZ"/>
      </w:rPr>
    </w:lvl>
  </w:abstractNum>
  <w:abstractNum w:abstractNumId="2" w15:restartNumberingAfterBreak="0">
    <w:nsid w:val="49601F19"/>
    <w:multiLevelType w:val="hybridMultilevel"/>
    <w:tmpl w:val="94F04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97BF0"/>
    <w:multiLevelType w:val="hybridMultilevel"/>
    <w:tmpl w:val="F2CAE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3752F"/>
    <w:multiLevelType w:val="hybridMultilevel"/>
    <w:tmpl w:val="BD84103A"/>
    <w:lvl w:ilvl="0" w:tplc="F07E92A0">
      <w:numFmt w:val="bullet"/>
      <w:lvlText w:val="-"/>
      <w:lvlJc w:val="left"/>
      <w:pPr>
        <w:ind w:left="1111" w:hanging="118"/>
      </w:pPr>
      <w:rPr>
        <w:rFonts w:ascii="Arial" w:eastAsia="Arial" w:hAnsi="Arial" w:cs="Arial" w:hint="default"/>
        <w:w w:val="92"/>
        <w:sz w:val="22"/>
        <w:szCs w:val="22"/>
        <w:lang w:val="cs-CZ" w:eastAsia="cs-CZ" w:bidi="cs-CZ"/>
      </w:rPr>
    </w:lvl>
    <w:lvl w:ilvl="1" w:tplc="8176303E">
      <w:numFmt w:val="bullet"/>
      <w:lvlText w:val="•"/>
      <w:lvlJc w:val="left"/>
      <w:pPr>
        <w:ind w:left="2198" w:hanging="118"/>
      </w:pPr>
      <w:rPr>
        <w:lang w:val="cs-CZ" w:eastAsia="cs-CZ" w:bidi="cs-CZ"/>
      </w:rPr>
    </w:lvl>
    <w:lvl w:ilvl="2" w:tplc="2AB0122C">
      <w:numFmt w:val="bullet"/>
      <w:lvlText w:val="•"/>
      <w:lvlJc w:val="left"/>
      <w:pPr>
        <w:ind w:left="3277" w:hanging="118"/>
      </w:pPr>
      <w:rPr>
        <w:lang w:val="cs-CZ" w:eastAsia="cs-CZ" w:bidi="cs-CZ"/>
      </w:rPr>
    </w:lvl>
    <w:lvl w:ilvl="3" w:tplc="8E640C54">
      <w:numFmt w:val="bullet"/>
      <w:lvlText w:val="•"/>
      <w:lvlJc w:val="left"/>
      <w:pPr>
        <w:ind w:left="4355" w:hanging="118"/>
      </w:pPr>
      <w:rPr>
        <w:lang w:val="cs-CZ" w:eastAsia="cs-CZ" w:bidi="cs-CZ"/>
      </w:rPr>
    </w:lvl>
    <w:lvl w:ilvl="4" w:tplc="4A865ACA">
      <w:numFmt w:val="bullet"/>
      <w:lvlText w:val="•"/>
      <w:lvlJc w:val="left"/>
      <w:pPr>
        <w:ind w:left="5434" w:hanging="118"/>
      </w:pPr>
      <w:rPr>
        <w:lang w:val="cs-CZ" w:eastAsia="cs-CZ" w:bidi="cs-CZ"/>
      </w:rPr>
    </w:lvl>
    <w:lvl w:ilvl="5" w:tplc="8E0026A4">
      <w:numFmt w:val="bullet"/>
      <w:lvlText w:val="•"/>
      <w:lvlJc w:val="left"/>
      <w:pPr>
        <w:ind w:left="6513" w:hanging="118"/>
      </w:pPr>
      <w:rPr>
        <w:lang w:val="cs-CZ" w:eastAsia="cs-CZ" w:bidi="cs-CZ"/>
      </w:rPr>
    </w:lvl>
    <w:lvl w:ilvl="6" w:tplc="DB2E15F4">
      <w:numFmt w:val="bullet"/>
      <w:lvlText w:val="•"/>
      <w:lvlJc w:val="left"/>
      <w:pPr>
        <w:ind w:left="7591" w:hanging="118"/>
      </w:pPr>
      <w:rPr>
        <w:lang w:val="cs-CZ" w:eastAsia="cs-CZ" w:bidi="cs-CZ"/>
      </w:rPr>
    </w:lvl>
    <w:lvl w:ilvl="7" w:tplc="944811B0">
      <w:numFmt w:val="bullet"/>
      <w:lvlText w:val="•"/>
      <w:lvlJc w:val="left"/>
      <w:pPr>
        <w:ind w:left="8670" w:hanging="118"/>
      </w:pPr>
      <w:rPr>
        <w:lang w:val="cs-CZ" w:eastAsia="cs-CZ" w:bidi="cs-CZ"/>
      </w:rPr>
    </w:lvl>
    <w:lvl w:ilvl="8" w:tplc="E738FEFC">
      <w:numFmt w:val="bullet"/>
      <w:lvlText w:val="•"/>
      <w:lvlJc w:val="left"/>
      <w:pPr>
        <w:ind w:left="9749" w:hanging="118"/>
      </w:pPr>
      <w:rPr>
        <w:lang w:val="cs-CZ" w:eastAsia="cs-CZ" w:bidi="cs-CZ"/>
      </w:rPr>
    </w:lvl>
  </w:abstractNum>
  <w:abstractNum w:abstractNumId="5" w15:restartNumberingAfterBreak="0">
    <w:nsid w:val="69053C04"/>
    <w:multiLevelType w:val="hybridMultilevel"/>
    <w:tmpl w:val="3E9C7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53E70"/>
    <w:multiLevelType w:val="hybridMultilevel"/>
    <w:tmpl w:val="84809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370800">
    <w:abstractNumId w:val="6"/>
  </w:num>
  <w:num w:numId="2" w16cid:durableId="183398198">
    <w:abstractNumId w:val="3"/>
  </w:num>
  <w:num w:numId="3" w16cid:durableId="511140508">
    <w:abstractNumId w:val="2"/>
  </w:num>
  <w:num w:numId="4" w16cid:durableId="1583103866">
    <w:abstractNumId w:val="5"/>
  </w:num>
  <w:num w:numId="5" w16cid:durableId="535777706">
    <w:abstractNumId w:val="0"/>
  </w:num>
  <w:num w:numId="6" w16cid:durableId="28342053">
    <w:abstractNumId w:val="1"/>
  </w:num>
  <w:num w:numId="7" w16cid:durableId="10443329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58"/>
    <w:rsid w:val="000772C5"/>
    <w:rsid w:val="000A09A9"/>
    <w:rsid w:val="001128E9"/>
    <w:rsid w:val="00124A54"/>
    <w:rsid w:val="00165B6A"/>
    <w:rsid w:val="002C6A9F"/>
    <w:rsid w:val="003112E8"/>
    <w:rsid w:val="00506CAC"/>
    <w:rsid w:val="005846C6"/>
    <w:rsid w:val="005F502F"/>
    <w:rsid w:val="00671B77"/>
    <w:rsid w:val="007D3E46"/>
    <w:rsid w:val="00943710"/>
    <w:rsid w:val="00A07E02"/>
    <w:rsid w:val="00C50EC9"/>
    <w:rsid w:val="00E16999"/>
    <w:rsid w:val="00E81558"/>
    <w:rsid w:val="00F3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B19C"/>
  <w15:docId w15:val="{34EFCA93-D162-4B4A-9288-D686F8E2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E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1"/>
    <w:qFormat/>
    <w:rsid w:val="0094371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unhideWhenUsed/>
    <w:qFormat/>
    <w:rsid w:val="00F34B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34BD4"/>
    <w:rPr>
      <w:rFonts w:ascii="Arial" w:eastAsia="Arial" w:hAnsi="Arial" w:cs="Arial"/>
      <w:lang w:eastAsia="cs-CZ" w:bidi="cs-CZ"/>
    </w:rPr>
  </w:style>
  <w:style w:type="character" w:styleId="Siln">
    <w:name w:val="Strong"/>
    <w:basedOn w:val="Standardnpsmoodstavce"/>
    <w:uiPriority w:val="22"/>
    <w:qFormat/>
    <w:rsid w:val="005F50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VWS MEMSEP s.r.o.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Janouch</dc:creator>
  <cp:lastModifiedBy>Janouch Milan</cp:lastModifiedBy>
  <cp:revision>2</cp:revision>
  <dcterms:created xsi:type="dcterms:W3CDTF">2023-01-19T10:52:00Z</dcterms:created>
  <dcterms:modified xsi:type="dcterms:W3CDTF">2023-01-19T10:52:00Z</dcterms:modified>
</cp:coreProperties>
</file>